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CD61CE" w:rsidRPr="002E7221" w:rsidTr="00CD61CE">
        <w:trPr>
          <w:trHeight w:val="997"/>
        </w:trPr>
        <w:tc>
          <w:tcPr>
            <w:tcW w:w="4641" w:type="dxa"/>
          </w:tcPr>
          <w:p w:rsidR="00CD61CE" w:rsidRPr="002E7221" w:rsidRDefault="00CD61CE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3</w:t>
            </w:r>
          </w:p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</w:t>
            </w:r>
            <w:r w:rsidR="000E0396" w:rsidRPr="002E7221">
              <w:rPr>
                <w:sz w:val="28"/>
                <w:szCs w:val="28"/>
              </w:rPr>
              <w:t xml:space="preserve">на 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CD61CE" w:rsidRPr="002E7221" w:rsidRDefault="00CD61CE" w:rsidP="00CD61CE">
      <w:pPr>
        <w:spacing w:after="0"/>
        <w:rPr>
          <w:sz w:val="28"/>
          <w:szCs w:val="28"/>
        </w:rPr>
      </w:pPr>
    </w:p>
    <w:p w:rsidR="004E7004" w:rsidRPr="002E7221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4E7004" w:rsidRPr="002E7221" w:rsidRDefault="004E7004" w:rsidP="004E7004">
      <w:pPr>
        <w:spacing w:after="0"/>
        <w:contextualSpacing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>Дополнительные нормативы отчислений в бюджеты муниципальных округов и городских округов Нижегородской области от подлежащего зачислению в консолидированный бюджет Нижегородской области налога на доходы физических лиц, закрепляемые взамен дотации из областного бюджета</w:t>
      </w:r>
    </w:p>
    <w:p w:rsidR="004E7004" w:rsidRPr="002E7221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A1407D" w:rsidRPr="002E7221" w:rsidRDefault="00A1407D" w:rsidP="00E1055D">
      <w:pPr>
        <w:overflowPunct/>
        <w:autoSpaceDE/>
        <w:autoSpaceDN/>
        <w:adjustRightInd/>
        <w:spacing w:after="0"/>
        <w:ind w:right="-1"/>
        <w:contextualSpacing/>
        <w:jc w:val="right"/>
        <w:textAlignment w:val="auto"/>
        <w:rPr>
          <w:kern w:val="0"/>
          <w:sz w:val="28"/>
          <w:szCs w:val="28"/>
        </w:rPr>
      </w:pPr>
    </w:p>
    <w:p w:rsidR="00A1407D" w:rsidRPr="002E7221" w:rsidRDefault="00A1407D" w:rsidP="00A1407D">
      <w:pPr>
        <w:overflowPunct/>
        <w:autoSpaceDE/>
        <w:autoSpaceDN/>
        <w:adjustRightInd/>
        <w:spacing w:after="0"/>
        <w:ind w:right="-1"/>
        <w:contextualSpacing/>
        <w:jc w:val="right"/>
        <w:textAlignment w:val="auto"/>
        <w:rPr>
          <w:kern w:val="0"/>
          <w:sz w:val="28"/>
          <w:szCs w:val="28"/>
        </w:rPr>
      </w:pPr>
      <w:r w:rsidRPr="002E7221">
        <w:rPr>
          <w:kern w:val="0"/>
          <w:sz w:val="28"/>
          <w:szCs w:val="28"/>
        </w:rPr>
        <w:t>(в процентах)</w:t>
      </w:r>
    </w:p>
    <w:tbl>
      <w:tblPr>
        <w:tblW w:w="9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1558"/>
        <w:gridCol w:w="1701"/>
        <w:gridCol w:w="1701"/>
        <w:gridCol w:w="269"/>
      </w:tblGrid>
      <w:tr w:rsidR="002E7221" w:rsidRPr="002E7221" w:rsidTr="00FD0F56">
        <w:trPr>
          <w:trHeight w:val="22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 xml:space="preserve">№ </w:t>
            </w:r>
            <w:proofErr w:type="gramStart"/>
            <w:r w:rsidRPr="002E7221">
              <w:rPr>
                <w:b/>
                <w:kern w:val="0"/>
                <w:szCs w:val="28"/>
              </w:rPr>
              <w:t>п</w:t>
            </w:r>
            <w:proofErr w:type="gramEnd"/>
            <w:r w:rsidRPr="002E7221">
              <w:rPr>
                <w:b/>
                <w:kern w:val="0"/>
                <w:szCs w:val="28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>Наименование муниципальных округов и городских округов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407D" w:rsidRPr="002E7221" w:rsidRDefault="00A1407D" w:rsidP="00FD0F56">
            <w:pPr>
              <w:overflowPunct/>
              <w:autoSpaceDE/>
              <w:autoSpaceDN/>
              <w:adjustRightInd/>
              <w:spacing w:after="0"/>
              <w:ind w:left="-123" w:right="-93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 xml:space="preserve">Дополнительные нормативы отчислений от налога на доходы физических лиц </w:t>
            </w:r>
            <w:r w:rsidRPr="002E7221">
              <w:rPr>
                <w:b/>
                <w:kern w:val="0"/>
                <w:szCs w:val="28"/>
              </w:rPr>
              <w:br/>
              <w:t xml:space="preserve">(за исключением налога в части суммы, превышающей 650 тысяч рублей, относящейся к части налоговой базы, превышающей 5 миллионов рублей) </w:t>
            </w:r>
          </w:p>
        </w:tc>
        <w:tc>
          <w:tcPr>
            <w:tcW w:w="269" w:type="dxa"/>
            <w:tcBorders>
              <w:left w:val="single" w:sz="4" w:space="0" w:color="auto"/>
            </w:tcBorders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109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kern w:val="0"/>
                <w:szCs w:val="2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kern w:val="0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07D" w:rsidRPr="002E7221" w:rsidRDefault="00A1407D" w:rsidP="000E0396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>202</w:t>
            </w:r>
            <w:r w:rsidR="000E0396" w:rsidRPr="002E7221">
              <w:rPr>
                <w:b/>
                <w:kern w:val="0"/>
                <w:szCs w:val="28"/>
              </w:rPr>
              <w:t>4</w:t>
            </w:r>
            <w:r w:rsidRPr="002E7221">
              <w:rPr>
                <w:b/>
                <w:kern w:val="0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07D" w:rsidRPr="002E7221" w:rsidRDefault="000E0396" w:rsidP="00FD0F56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>2025</w:t>
            </w:r>
            <w:r w:rsidR="00A1407D" w:rsidRPr="002E7221">
              <w:rPr>
                <w:b/>
                <w:kern w:val="0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07D" w:rsidRPr="002E7221" w:rsidRDefault="000E0396" w:rsidP="00FD0F56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kern w:val="0"/>
                <w:szCs w:val="28"/>
              </w:rPr>
            </w:pPr>
            <w:r w:rsidRPr="002E7221">
              <w:rPr>
                <w:b/>
                <w:kern w:val="0"/>
                <w:szCs w:val="28"/>
              </w:rPr>
              <w:t>2026</w:t>
            </w:r>
            <w:r w:rsidR="00A1407D" w:rsidRPr="002E7221">
              <w:rPr>
                <w:b/>
                <w:kern w:val="0"/>
                <w:szCs w:val="28"/>
              </w:rPr>
              <w:t xml:space="preserve"> год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A1407D" w:rsidRPr="002E7221" w:rsidRDefault="00A1407D" w:rsidP="00A1407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tabs>
                <w:tab w:val="left" w:pos="2054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датовский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линский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навинский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отынский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Воск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есенский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Волода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24,7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Краснооктябрьский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74,3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Первомайск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79,7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Перевозский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  <w:r w:rsidRPr="002E72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65,2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Спасский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 xml:space="preserve">Тонкинский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У</w:t>
            </w:r>
            <w:proofErr w:type="gramStart"/>
            <w:r w:rsidRPr="002E7221">
              <w:rPr>
                <w:kern w:val="0"/>
                <w:sz w:val="28"/>
                <w:szCs w:val="28"/>
              </w:rPr>
              <w:t>p</w:t>
            </w:r>
            <w:proofErr w:type="gramEnd"/>
            <w:r w:rsidRPr="002E7221">
              <w:rPr>
                <w:kern w:val="0"/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9A2884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 xml:space="preserve">город </w:t>
            </w:r>
            <w:r w:rsidR="007C0EDD" w:rsidRPr="002E7221">
              <w:rPr>
                <w:kern w:val="0"/>
                <w:sz w:val="28"/>
                <w:szCs w:val="28"/>
              </w:rPr>
              <w:t>Чкаловск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Ша</w:t>
            </w:r>
            <w:proofErr w:type="gramStart"/>
            <w:r w:rsidRPr="002E7221">
              <w:rPr>
                <w:kern w:val="0"/>
                <w:sz w:val="28"/>
                <w:szCs w:val="28"/>
              </w:rPr>
              <w:t>p</w:t>
            </w:r>
            <w:proofErr w:type="gramEnd"/>
            <w:r w:rsidRPr="002E7221">
              <w:rPr>
                <w:kern w:val="0"/>
                <w:sz w:val="28"/>
                <w:szCs w:val="28"/>
              </w:rPr>
              <w:t>ангский</w:t>
            </w:r>
            <w:proofErr w:type="spellEnd"/>
            <w:r w:rsidRPr="002E7221">
              <w:rPr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Шахунья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39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Арзамас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23,1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Балахнинский</w:t>
            </w:r>
            <w:proofErr w:type="spellEnd"/>
            <w:r w:rsidRPr="002E7221">
              <w:rPr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31,1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Богородский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Бор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Выкса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 xml:space="preserve">Городецкий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Дзержинск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proofErr w:type="spellStart"/>
            <w:r w:rsidRPr="002E7221">
              <w:rPr>
                <w:kern w:val="0"/>
                <w:sz w:val="28"/>
                <w:szCs w:val="28"/>
              </w:rPr>
              <w:t>Кстовский</w:t>
            </w:r>
            <w:proofErr w:type="spellEnd"/>
            <w:r w:rsidRPr="002E7221">
              <w:rPr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9A2884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 xml:space="preserve">город </w:t>
            </w:r>
            <w:r w:rsidR="007C0EDD" w:rsidRPr="002E7221">
              <w:rPr>
                <w:kern w:val="0"/>
                <w:sz w:val="28"/>
                <w:szCs w:val="28"/>
              </w:rPr>
              <w:t>Кулебаки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35,2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49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 xml:space="preserve">Павловский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21,1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2E7221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Нижний Новгород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761B87" w:rsidRPr="002E7221" w:rsidTr="00FD0F5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EDD" w:rsidRPr="002E7221" w:rsidRDefault="007C0EDD" w:rsidP="0086394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  <w:sz w:val="28"/>
                <w:szCs w:val="28"/>
              </w:rPr>
            </w:pPr>
            <w:r w:rsidRPr="002E7221">
              <w:rPr>
                <w:kern w:val="0"/>
                <w:sz w:val="28"/>
                <w:szCs w:val="28"/>
              </w:rPr>
              <w:t>город Саров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EDD" w:rsidRPr="002E7221" w:rsidRDefault="007C0EDD" w:rsidP="00863944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</w:tcBorders>
          </w:tcPr>
          <w:p w:rsidR="007C0EDD" w:rsidRPr="002E7221" w:rsidRDefault="007C0EDD" w:rsidP="00A1407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</w:p>
        </w:tc>
      </w:tr>
    </w:tbl>
    <w:p w:rsidR="00A1407D" w:rsidRPr="002E7221" w:rsidRDefault="00A1407D" w:rsidP="00E1055D">
      <w:pPr>
        <w:overflowPunct/>
        <w:autoSpaceDE/>
        <w:autoSpaceDN/>
        <w:adjustRightInd/>
        <w:spacing w:after="0"/>
        <w:ind w:right="-1"/>
        <w:contextualSpacing/>
        <w:jc w:val="right"/>
        <w:textAlignment w:val="auto"/>
        <w:rPr>
          <w:kern w:val="0"/>
          <w:sz w:val="28"/>
          <w:szCs w:val="28"/>
        </w:rPr>
      </w:pPr>
    </w:p>
    <w:p w:rsidR="00A1407D" w:rsidRPr="002E7221" w:rsidRDefault="00A1407D" w:rsidP="00E1055D">
      <w:pPr>
        <w:overflowPunct/>
        <w:autoSpaceDE/>
        <w:autoSpaceDN/>
        <w:adjustRightInd/>
        <w:spacing w:after="0"/>
        <w:ind w:right="-1"/>
        <w:contextualSpacing/>
        <w:jc w:val="right"/>
        <w:textAlignment w:val="auto"/>
        <w:rPr>
          <w:kern w:val="0"/>
          <w:sz w:val="28"/>
          <w:szCs w:val="28"/>
        </w:rPr>
      </w:pPr>
    </w:p>
    <w:p w:rsidR="0057173E" w:rsidRPr="002E7221" w:rsidRDefault="0057173E" w:rsidP="00911BAC">
      <w:pPr>
        <w:pStyle w:val="Eiiey"/>
        <w:spacing w:before="0"/>
        <w:ind w:left="0" w:firstLin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BAC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1BAC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8834F-7238-4CF6-AA77-8A1C9F8A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2023-10-25T08:16:00Z</dcterms:modified>
</cp:coreProperties>
</file>